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6F404F" w14:textId="77777777" w:rsidR="002261FA" w:rsidRDefault="002261FA" w:rsidP="000E5515">
      <w:pPr>
        <w:jc w:val="center"/>
        <w:rPr>
          <w:bCs/>
          <w:lang w:val="lv-LV" w:eastAsia="ar-SA"/>
        </w:rPr>
      </w:pPr>
    </w:p>
    <w:p w14:paraId="48698F46" w14:textId="5F85207B" w:rsidR="000E5515" w:rsidRPr="000E5515" w:rsidRDefault="009D6BB4" w:rsidP="000E5515">
      <w:pPr>
        <w:jc w:val="center"/>
        <w:rPr>
          <w:bCs/>
          <w:lang w:val="lv-LV" w:eastAsia="ar-SA"/>
        </w:rPr>
      </w:pPr>
      <w:r w:rsidRPr="009D6BB4">
        <w:rPr>
          <w:b/>
          <w:noProof/>
          <w:lang w:val="lv-LV" w:eastAsia="lv-LV"/>
        </w:rPr>
        <mc:AlternateContent>
          <mc:Choice Requires="wps">
            <w:drawing>
              <wp:anchor distT="45720" distB="45720" distL="114300" distR="114300" simplePos="0" relativeHeight="251659264" behindDoc="0" locked="0" layoutInCell="1" allowOverlap="1" wp14:anchorId="7D1E42E3" wp14:editId="783B82CE">
                <wp:simplePos x="0" y="0"/>
                <wp:positionH relativeFrom="column">
                  <wp:posOffset>5008245</wp:posOffset>
                </wp:positionH>
                <wp:positionV relativeFrom="paragraph">
                  <wp:posOffset>-1433830</wp:posOffset>
                </wp:positionV>
                <wp:extent cx="1085850" cy="1404620"/>
                <wp:effectExtent l="0" t="0" r="0"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404620"/>
                        </a:xfrm>
                        <a:prstGeom prst="rect">
                          <a:avLst/>
                        </a:prstGeom>
                        <a:solidFill>
                          <a:srgbClr val="FFFFFF"/>
                        </a:solidFill>
                        <a:ln w="9525">
                          <a:noFill/>
                          <a:miter lim="800000"/>
                          <a:headEnd/>
                          <a:tailEnd/>
                        </a:ln>
                      </wps:spPr>
                      <wps:txbx>
                        <w:txbxContent>
                          <w:p w14:paraId="16C48AB7" w14:textId="18C4E4BA" w:rsidR="009D6BB4" w:rsidRPr="009D6BB4" w:rsidRDefault="009D6BB4" w:rsidP="009D6BB4">
                            <w:pPr>
                              <w:jc w:val="right"/>
                              <w:rPr>
                                <w:b/>
                                <w:bC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D1E42E3" id="_x0000_t202" coordsize="21600,21600" o:spt="202" path="m,l,21600r21600,l21600,xe">
                <v:stroke joinstyle="miter"/>
                <v:path gradientshapeok="t" o:connecttype="rect"/>
              </v:shapetype>
              <v:shape id="Tekstlodziņš 2" o:spid="_x0000_s1026" type="#_x0000_t202" style="position:absolute;left:0;text-align:left;margin-left:394.35pt;margin-top:-112.9pt;width:8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" stroked="f">
                <v:textbox style="mso-fit-shape-to-text:t">
                  <w:txbxContent>
                    <w:p w14:paraId="16C48AB7" w14:textId="18C4E4BA" w:rsidR="009D6BB4" w:rsidRPr="009D6BB4" w:rsidRDefault="009D6BB4" w:rsidP="009D6BB4">
                      <w:pPr>
                        <w:jc w:val="right"/>
                        <w:rPr>
                          <w:b/>
                          <w:bCs/>
                        </w:rPr>
                      </w:pPr>
                    </w:p>
                  </w:txbxContent>
                </v:textbox>
              </v:shape>
            </w:pict>
          </mc:Fallback>
        </mc:AlternateContent>
      </w:r>
      <w:r w:rsidR="000E5515" w:rsidRPr="000E5515">
        <w:rPr>
          <w:bCs/>
          <w:lang w:val="lv-LV" w:eastAsia="ar-SA"/>
        </w:rPr>
        <w:t>Limbažos</w:t>
      </w:r>
    </w:p>
    <w:p w14:paraId="65DB949F" w14:textId="77777777" w:rsidR="000E5515" w:rsidRDefault="000E5515" w:rsidP="000E5515">
      <w:pPr>
        <w:jc w:val="center"/>
        <w:rPr>
          <w:b/>
          <w:lang w:val="lv-LV" w:eastAsia="ar-SA"/>
        </w:rPr>
      </w:pPr>
    </w:p>
    <w:p w14:paraId="15C99950" w14:textId="006981E5" w:rsidR="000E5515" w:rsidRDefault="000E5515" w:rsidP="000E5515">
      <w:pPr>
        <w:jc w:val="center"/>
        <w:rPr>
          <w:b/>
          <w:lang w:val="lv-LV" w:eastAsia="ar-SA"/>
        </w:rPr>
      </w:pPr>
      <w:r w:rsidRPr="005C618F">
        <w:rPr>
          <w:b/>
          <w:lang w:val="lv-LV" w:eastAsia="ar-SA"/>
        </w:rPr>
        <w:t>PASKAIDROJUMA RAKSTS</w:t>
      </w:r>
    </w:p>
    <w:p w14:paraId="6AA8EAF5" w14:textId="65AFE31C" w:rsidR="00543526" w:rsidRPr="00584F4D" w:rsidRDefault="00543526" w:rsidP="000E5515">
      <w:pPr>
        <w:jc w:val="center"/>
        <w:rPr>
          <w:b/>
          <w:lang w:val="lv-LV" w:eastAsia="ar-SA"/>
        </w:rPr>
      </w:pPr>
      <w:r w:rsidRPr="00584F4D">
        <w:rPr>
          <w:b/>
          <w:bCs/>
          <w:color w:val="000000"/>
          <w:lang w:val="lv-LV" w:eastAsia="lv-LV"/>
        </w:rPr>
        <w:t xml:space="preserve">Limbažu novada pašvaldības domes </w:t>
      </w:r>
      <w:r w:rsidRPr="00584F4D">
        <w:rPr>
          <w:b/>
          <w:lang w:val="lv-LV" w:eastAsia="lv-LV"/>
        </w:rPr>
        <w:t xml:space="preserve">2022. gada </w:t>
      </w:r>
      <w:r w:rsidR="002261FA">
        <w:rPr>
          <w:b/>
          <w:lang w:val="lv-LV" w:eastAsia="lv-LV"/>
        </w:rPr>
        <w:t>24</w:t>
      </w:r>
      <w:r w:rsidRPr="00584F4D">
        <w:rPr>
          <w:b/>
          <w:lang w:val="lv-LV" w:eastAsia="lv-LV"/>
        </w:rPr>
        <w:t>. februāra</w:t>
      </w:r>
      <w:r w:rsidRPr="00584F4D">
        <w:rPr>
          <w:lang w:val="lv-LV" w:eastAsia="lv-LV"/>
        </w:rPr>
        <w:t xml:space="preserve"> </w:t>
      </w:r>
      <w:r w:rsidRPr="00584F4D">
        <w:rPr>
          <w:b/>
          <w:bCs/>
          <w:color w:val="000000"/>
          <w:lang w:val="lv-LV" w:eastAsia="lv-LV"/>
        </w:rPr>
        <w:t>saistošajiem noteikumiem Nr.</w:t>
      </w:r>
      <w:r w:rsidR="002261FA">
        <w:rPr>
          <w:b/>
          <w:bCs/>
          <w:color w:val="000000"/>
          <w:lang w:val="lv-LV" w:eastAsia="lv-LV"/>
        </w:rPr>
        <w:t>6</w:t>
      </w:r>
    </w:p>
    <w:p w14:paraId="159C0E1A" w14:textId="00CE8304" w:rsidR="000E5515" w:rsidRDefault="00543526" w:rsidP="000E5515">
      <w:pPr>
        <w:jc w:val="center"/>
        <w:rPr>
          <w:b/>
          <w:lang w:val="lv-LV" w:eastAsia="ar-SA"/>
        </w:rPr>
      </w:pPr>
      <w:r w:rsidRPr="00543526">
        <w:rPr>
          <w:b/>
          <w:lang w:val="lv-LV" w:eastAsia="ar-SA"/>
        </w:rPr>
        <w:t>“Grozījumi Limbažu novada pašvaldības domes 2021.gada 28.oktobra  saistošajos noteikumos Nr. 17 “Par brīvprātīgās iniciatīvas sociālajiem pabalstiem Limbažu novada pašvaldībā””</w:t>
      </w:r>
    </w:p>
    <w:p w14:paraId="7C15CFBC" w14:textId="77777777" w:rsidR="002261FA" w:rsidRPr="005C618F" w:rsidRDefault="002261FA" w:rsidP="000E5515">
      <w:pPr>
        <w:jc w:val="center"/>
        <w:rPr>
          <w:b/>
          <w:lang w:val="lv-LV" w:eastAsia="ar-SA"/>
        </w:rPr>
      </w:pPr>
      <w:bookmarkStart w:id="0" w:name="_GoBack"/>
      <w:bookmarkEnd w:id="0"/>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3000"/>
        <w:gridCol w:w="6622"/>
      </w:tblGrid>
      <w:tr w:rsidR="000E5515" w:rsidRPr="005C618F" w14:paraId="3FEA97F3" w14:textId="77777777" w:rsidTr="00335FAD">
        <w:trPr>
          <w:tblCellSpacing w:w="15" w:type="dxa"/>
        </w:trPr>
        <w:tc>
          <w:tcPr>
            <w:tcW w:w="1550" w:type="pct"/>
            <w:tcBorders>
              <w:top w:val="outset" w:sz="6" w:space="0" w:color="auto"/>
              <w:left w:val="outset" w:sz="6" w:space="0" w:color="auto"/>
              <w:bottom w:val="outset" w:sz="6" w:space="0" w:color="auto"/>
              <w:right w:val="outset" w:sz="6" w:space="0" w:color="auto"/>
            </w:tcBorders>
            <w:vAlign w:val="center"/>
            <w:hideMark/>
          </w:tcPr>
          <w:p w14:paraId="1DD875C6" w14:textId="77777777" w:rsidR="00F871AF" w:rsidRDefault="000E5515" w:rsidP="00406D4F">
            <w:pPr>
              <w:ind w:hanging="217"/>
              <w:jc w:val="center"/>
              <w:rPr>
                <w:b/>
                <w:lang w:val="lv-LV" w:eastAsia="ar-SA"/>
              </w:rPr>
            </w:pPr>
            <w:r w:rsidRPr="00623549">
              <w:rPr>
                <w:b/>
                <w:lang w:val="lv-LV" w:eastAsia="ar-SA"/>
              </w:rPr>
              <w:t xml:space="preserve">Paskaidrojuma </w:t>
            </w:r>
          </w:p>
          <w:p w14:paraId="1ED5C660" w14:textId="142AE01C" w:rsidR="000E5515" w:rsidRPr="00623549" w:rsidRDefault="000E5515" w:rsidP="00406D4F">
            <w:pPr>
              <w:ind w:hanging="217"/>
              <w:jc w:val="center"/>
              <w:rPr>
                <w:b/>
                <w:lang w:val="lv-LV" w:eastAsia="ar-SA"/>
              </w:rPr>
            </w:pPr>
            <w:r w:rsidRPr="00623549">
              <w:rPr>
                <w:b/>
                <w:lang w:val="lv-LV" w:eastAsia="ar-SA"/>
              </w:rPr>
              <w:t>raksta sadaļa</w:t>
            </w:r>
          </w:p>
        </w:tc>
        <w:tc>
          <w:tcPr>
            <w:tcW w:w="3450" w:type="pct"/>
            <w:tcBorders>
              <w:top w:val="outset" w:sz="6" w:space="0" w:color="auto"/>
              <w:left w:val="outset" w:sz="6" w:space="0" w:color="auto"/>
              <w:bottom w:val="outset" w:sz="6" w:space="0" w:color="auto"/>
              <w:right w:val="outset" w:sz="6" w:space="0" w:color="auto"/>
            </w:tcBorders>
            <w:vAlign w:val="center"/>
            <w:hideMark/>
          </w:tcPr>
          <w:p w14:paraId="0A281CEE" w14:textId="77777777" w:rsidR="000E5515" w:rsidRPr="00623549" w:rsidRDefault="000E5515" w:rsidP="00335FAD">
            <w:pPr>
              <w:jc w:val="center"/>
              <w:rPr>
                <w:b/>
                <w:lang w:val="lv-LV" w:eastAsia="ar-SA"/>
              </w:rPr>
            </w:pPr>
            <w:r w:rsidRPr="00623549">
              <w:rPr>
                <w:b/>
                <w:lang w:val="lv-LV" w:eastAsia="ar-SA"/>
              </w:rPr>
              <w:t>Informācija</w:t>
            </w:r>
          </w:p>
        </w:tc>
      </w:tr>
      <w:tr w:rsidR="000E5515" w:rsidRPr="005C618F" w14:paraId="2B140335" w14:textId="77777777" w:rsidTr="00335FAD">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25D415AD" w14:textId="77777777" w:rsidR="000E5515" w:rsidRPr="00623549" w:rsidRDefault="000E5515" w:rsidP="00335FAD">
            <w:pPr>
              <w:rPr>
                <w:lang w:val="lv-LV" w:eastAsia="ar-SA"/>
              </w:rPr>
            </w:pPr>
            <w:r w:rsidRPr="00623549">
              <w:rPr>
                <w:lang w:val="lv-LV" w:eastAsia="ar-SA"/>
              </w:rPr>
              <w:t>1. Projekta nepieciešamības pamatojums</w:t>
            </w:r>
          </w:p>
        </w:tc>
        <w:tc>
          <w:tcPr>
            <w:tcW w:w="3450" w:type="pct"/>
            <w:tcBorders>
              <w:top w:val="outset" w:sz="6" w:space="0" w:color="auto"/>
              <w:left w:val="outset" w:sz="6" w:space="0" w:color="auto"/>
              <w:bottom w:val="outset" w:sz="6" w:space="0" w:color="auto"/>
              <w:right w:val="outset" w:sz="6" w:space="0" w:color="auto"/>
            </w:tcBorders>
          </w:tcPr>
          <w:p w14:paraId="545063DD" w14:textId="1EC309D6" w:rsidR="000E5515" w:rsidRPr="00623549" w:rsidRDefault="000E5515" w:rsidP="00BA09F9">
            <w:pPr>
              <w:jc w:val="both"/>
              <w:rPr>
                <w:lang w:val="lv-LV" w:eastAsia="ar-SA"/>
              </w:rPr>
            </w:pPr>
            <w:r w:rsidRPr="00623549">
              <w:rPr>
                <w:lang w:val="lv-LV" w:eastAsia="ar-SA"/>
              </w:rPr>
              <w:t xml:space="preserve">Likuma "Par pašvaldībām" 15. panta pirmās daļas 7. punkts nosaka, ka pašvaldības autonomā funkcija ir nodrošināt iedzīvotājiem sociālo palīdzību, bet 43. panta trešā daļa nosaka, ka dome ir tiesīga izdot saistošos noteikumus, lai nodrošinātu pašvaldības autonomo funkciju un brīvprātīgo iniciatīvu izpildi. </w:t>
            </w:r>
            <w:r w:rsidR="007A3F94">
              <w:rPr>
                <w:lang w:val="lv-LV" w:eastAsia="ar-SA"/>
              </w:rPr>
              <w:t>Darba procesā konstatēts, ka nepieciešami</w:t>
            </w:r>
            <w:r w:rsidR="00F13DA3">
              <w:rPr>
                <w:lang w:val="lv-LV" w:eastAsia="ar-SA"/>
              </w:rPr>
              <w:t xml:space="preserve"> redakcionāli</w:t>
            </w:r>
            <w:r w:rsidR="007A3F94">
              <w:rPr>
                <w:lang w:val="lv-LV" w:eastAsia="ar-SA"/>
              </w:rPr>
              <w:t xml:space="preserve"> grozījumi, </w:t>
            </w:r>
            <w:r w:rsidR="00F13DA3">
              <w:rPr>
                <w:lang w:val="lv-LV" w:eastAsia="ar-SA"/>
              </w:rPr>
              <w:t>kā arī pašvaldības deputātiem ir iniciatīva iekļaut saistošo noteikumos jaunu pabalsta veidu – pabalstu Černobiļas atomelektrostacijas</w:t>
            </w:r>
            <w:r w:rsidR="002355E3">
              <w:rPr>
                <w:lang w:val="lv-LV" w:eastAsia="ar-SA"/>
              </w:rPr>
              <w:t xml:space="preserve"> (AES)</w:t>
            </w:r>
            <w:r w:rsidR="00F13DA3">
              <w:rPr>
                <w:lang w:val="lv-LV" w:eastAsia="ar-SA"/>
              </w:rPr>
              <w:t xml:space="preserve"> avārijas seku</w:t>
            </w:r>
            <w:r w:rsidR="00BE1671">
              <w:rPr>
                <w:lang w:val="lv-LV" w:eastAsia="ar-SA"/>
              </w:rPr>
              <w:t xml:space="preserve"> </w:t>
            </w:r>
            <w:r w:rsidR="00F13DA3">
              <w:rPr>
                <w:lang w:val="lv-LV" w:eastAsia="ar-SA"/>
              </w:rPr>
              <w:t xml:space="preserve"> likvidēšanas dalībniekiem, palielināt atbalsta apjomu politiski represētām personām un </w:t>
            </w:r>
            <w:r w:rsidR="00F03DB7">
              <w:rPr>
                <w:lang w:val="lv-LV" w:eastAsia="ar-SA"/>
              </w:rPr>
              <w:t xml:space="preserve">pabalstu nozīmīgās dzīves jubilejās </w:t>
            </w:r>
            <w:r w:rsidR="002261FA">
              <w:rPr>
                <w:lang w:val="lv-LV" w:eastAsia="ar-SA"/>
              </w:rPr>
              <w:t>nodrošināt jau no 75</w:t>
            </w:r>
            <w:r w:rsidR="00F13DA3">
              <w:rPr>
                <w:lang w:val="lv-LV" w:eastAsia="ar-SA"/>
              </w:rPr>
              <w:t xml:space="preserve"> gadu </w:t>
            </w:r>
            <w:r w:rsidR="00BA09F9">
              <w:rPr>
                <w:lang w:val="lv-LV" w:eastAsia="ar-SA"/>
              </w:rPr>
              <w:t>vecuma</w:t>
            </w:r>
            <w:r w:rsidR="00F13DA3">
              <w:rPr>
                <w:lang w:val="lv-LV" w:eastAsia="ar-SA"/>
              </w:rPr>
              <w:t xml:space="preserve">. </w:t>
            </w:r>
          </w:p>
        </w:tc>
      </w:tr>
      <w:tr w:rsidR="000E5515" w:rsidRPr="005C618F" w14:paraId="30EF383F" w14:textId="77777777" w:rsidTr="00335FAD">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39CBCDA3" w14:textId="77777777" w:rsidR="000E5515" w:rsidRPr="00623549" w:rsidRDefault="000E5515" w:rsidP="00335FAD">
            <w:pPr>
              <w:rPr>
                <w:lang w:val="lv-LV" w:eastAsia="ar-SA"/>
              </w:rPr>
            </w:pPr>
            <w:r w:rsidRPr="00623549">
              <w:rPr>
                <w:lang w:val="lv-LV" w:eastAsia="ar-SA"/>
              </w:rPr>
              <w:t>2. Īss projekta satura izklāsts</w:t>
            </w:r>
          </w:p>
        </w:tc>
        <w:tc>
          <w:tcPr>
            <w:tcW w:w="3450" w:type="pct"/>
            <w:tcBorders>
              <w:top w:val="outset" w:sz="6" w:space="0" w:color="auto"/>
              <w:left w:val="outset" w:sz="6" w:space="0" w:color="auto"/>
              <w:bottom w:val="outset" w:sz="6" w:space="0" w:color="auto"/>
              <w:right w:val="outset" w:sz="6" w:space="0" w:color="auto"/>
            </w:tcBorders>
            <w:hideMark/>
          </w:tcPr>
          <w:p w14:paraId="58F10239" w14:textId="3B5D0F04" w:rsidR="000E5515" w:rsidRPr="00623549" w:rsidRDefault="000E5515" w:rsidP="002261FA">
            <w:pPr>
              <w:jc w:val="both"/>
              <w:rPr>
                <w:lang w:val="lv-LV" w:eastAsia="ar-SA"/>
              </w:rPr>
            </w:pPr>
            <w:r w:rsidRPr="00623549">
              <w:rPr>
                <w:lang w:val="lv-LV" w:eastAsia="ar-SA"/>
              </w:rPr>
              <w:t>Saistošie noteikum</w:t>
            </w:r>
            <w:r w:rsidR="00E10F04">
              <w:rPr>
                <w:lang w:val="lv-LV" w:eastAsia="ar-SA"/>
              </w:rPr>
              <w:t>u grozījumi</w:t>
            </w:r>
            <w:r w:rsidRPr="00623549">
              <w:rPr>
                <w:lang w:val="lv-LV" w:eastAsia="ar-SA"/>
              </w:rPr>
              <w:t xml:space="preserve"> </w:t>
            </w:r>
            <w:r w:rsidR="00F03DB7">
              <w:rPr>
                <w:lang w:val="lv-LV" w:eastAsia="ar-SA"/>
              </w:rPr>
              <w:t xml:space="preserve">paredz </w:t>
            </w:r>
            <w:r w:rsidR="00542573">
              <w:rPr>
                <w:lang w:val="lv-LV" w:eastAsia="ar-SA"/>
              </w:rPr>
              <w:t xml:space="preserve">palielināt atbalstu politiski represētām personām no 50 </w:t>
            </w:r>
            <w:proofErr w:type="spellStart"/>
            <w:r w:rsidR="00542573">
              <w:rPr>
                <w:lang w:val="lv-LV" w:eastAsia="ar-SA"/>
              </w:rPr>
              <w:t>euro</w:t>
            </w:r>
            <w:proofErr w:type="spellEnd"/>
            <w:r w:rsidR="00542573">
              <w:rPr>
                <w:lang w:val="lv-LV" w:eastAsia="ar-SA"/>
              </w:rPr>
              <w:t xml:space="preserve"> uz 60 </w:t>
            </w:r>
            <w:proofErr w:type="spellStart"/>
            <w:r w:rsidR="00542573">
              <w:rPr>
                <w:lang w:val="lv-LV" w:eastAsia="ar-SA"/>
              </w:rPr>
              <w:t>euro</w:t>
            </w:r>
            <w:proofErr w:type="spellEnd"/>
            <w:r w:rsidR="00542573">
              <w:rPr>
                <w:lang w:val="lv-LV" w:eastAsia="ar-SA"/>
              </w:rPr>
              <w:t>.</w:t>
            </w:r>
            <w:r w:rsidR="00E10F04">
              <w:rPr>
                <w:lang w:val="lv-LV" w:eastAsia="ar-SA"/>
              </w:rPr>
              <w:t xml:space="preserve"> </w:t>
            </w:r>
            <w:r w:rsidR="00E10F04" w:rsidRPr="00E10F04">
              <w:rPr>
                <w:lang w:val="lv-LV" w:eastAsia="ar-SA"/>
              </w:rPr>
              <w:t xml:space="preserve">Tiek </w:t>
            </w:r>
            <w:r w:rsidR="00E10F04" w:rsidRPr="00880DE9">
              <w:rPr>
                <w:lang w:val="lv-LV" w:eastAsia="ar-SA"/>
              </w:rPr>
              <w:t>paredzēts jauns pabalsta veids -</w:t>
            </w:r>
            <w:r w:rsidR="00E10F04">
              <w:rPr>
                <w:lang w:val="lv-LV" w:eastAsia="ar-SA"/>
              </w:rPr>
              <w:t xml:space="preserve"> </w:t>
            </w:r>
            <w:r w:rsidR="00AB48BF" w:rsidRPr="00880DE9">
              <w:rPr>
                <w:lang w:val="lv-LV" w:eastAsia="ar-SA"/>
              </w:rPr>
              <w:t xml:space="preserve">pabalsts Černobiļas </w:t>
            </w:r>
            <w:r w:rsidR="002355E3">
              <w:rPr>
                <w:lang w:val="lv-LV" w:eastAsia="ar-SA"/>
              </w:rPr>
              <w:t>AES</w:t>
            </w:r>
            <w:r w:rsidR="00AB48BF" w:rsidRPr="00880DE9">
              <w:rPr>
                <w:lang w:val="lv-LV" w:eastAsia="ar-SA"/>
              </w:rPr>
              <w:t xml:space="preserve"> avārijas seku likvidēšanas dalībniekiem</w:t>
            </w:r>
            <w:r w:rsidR="00E10F04">
              <w:rPr>
                <w:lang w:val="lv-LV" w:eastAsia="ar-SA"/>
              </w:rPr>
              <w:t xml:space="preserve"> 50 eiro apmērā un pabalsts nozīmīgās dzīves jubilejās tiek </w:t>
            </w:r>
            <w:r w:rsidR="00880DE9">
              <w:rPr>
                <w:lang w:val="lv-LV" w:eastAsia="ar-SA"/>
              </w:rPr>
              <w:t xml:space="preserve">izmaksāts </w:t>
            </w:r>
            <w:r w:rsidR="00F414E1">
              <w:rPr>
                <w:lang w:val="lv-LV" w:eastAsia="ar-SA"/>
              </w:rPr>
              <w:t xml:space="preserve">arī </w:t>
            </w:r>
            <w:r w:rsidR="00880DE9">
              <w:rPr>
                <w:lang w:val="lv-LV" w:eastAsia="ar-SA"/>
              </w:rPr>
              <w:t>75 gadu apaļajās gadskārtās.</w:t>
            </w:r>
          </w:p>
        </w:tc>
      </w:tr>
      <w:tr w:rsidR="000E5515" w:rsidRPr="005C618F" w14:paraId="37DF265D" w14:textId="77777777" w:rsidTr="00986EDF">
        <w:trPr>
          <w:trHeight w:val="1808"/>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644DA62C" w14:textId="77777777" w:rsidR="000E5515" w:rsidRPr="008043E0" w:rsidRDefault="000E5515" w:rsidP="00335FAD">
            <w:pPr>
              <w:rPr>
                <w:lang w:val="lv-LV" w:eastAsia="ar-SA"/>
              </w:rPr>
            </w:pPr>
            <w:r w:rsidRPr="008043E0">
              <w:rPr>
                <w:lang w:val="lv-LV" w:eastAsia="ar-SA"/>
              </w:rPr>
              <w:t>3. Informācija par plānoto projekta ietekmi uz pašvaldības budžetu</w:t>
            </w:r>
          </w:p>
        </w:tc>
        <w:tc>
          <w:tcPr>
            <w:tcW w:w="3450" w:type="pct"/>
            <w:tcBorders>
              <w:top w:val="outset" w:sz="6" w:space="0" w:color="auto"/>
              <w:left w:val="outset" w:sz="6" w:space="0" w:color="auto"/>
              <w:bottom w:val="outset" w:sz="6" w:space="0" w:color="auto"/>
              <w:right w:val="outset" w:sz="6" w:space="0" w:color="auto"/>
            </w:tcBorders>
            <w:hideMark/>
          </w:tcPr>
          <w:p w14:paraId="1D02A487" w14:textId="2B41BECF" w:rsidR="00880DE9" w:rsidRDefault="000E5515" w:rsidP="002261FA">
            <w:pPr>
              <w:jc w:val="both"/>
              <w:rPr>
                <w:lang w:val="lv-LV" w:eastAsia="ar-SA"/>
              </w:rPr>
            </w:pPr>
            <w:r w:rsidRPr="000E5515">
              <w:rPr>
                <w:lang w:val="lv-LV" w:eastAsia="ar-SA"/>
              </w:rPr>
              <w:t>Saistošo noteikumu</w:t>
            </w:r>
            <w:r w:rsidR="00880DE9">
              <w:rPr>
                <w:lang w:val="lv-LV" w:eastAsia="ar-SA"/>
              </w:rPr>
              <w:t xml:space="preserve"> grozījumu</w:t>
            </w:r>
            <w:r w:rsidRPr="000E5515">
              <w:rPr>
                <w:lang w:val="lv-LV" w:eastAsia="ar-SA"/>
              </w:rPr>
              <w:t xml:space="preserve"> izpildei </w:t>
            </w:r>
            <w:r w:rsidR="002355E3">
              <w:rPr>
                <w:lang w:val="lv-LV" w:eastAsia="ar-SA"/>
              </w:rPr>
              <w:t xml:space="preserve">papildus </w:t>
            </w:r>
            <w:r w:rsidR="00880DE9">
              <w:rPr>
                <w:lang w:val="lv-LV" w:eastAsia="ar-SA"/>
              </w:rPr>
              <w:t>nepieciešami</w:t>
            </w:r>
            <w:r w:rsidR="00BA09F9">
              <w:rPr>
                <w:lang w:val="lv-LV" w:eastAsia="ar-SA"/>
              </w:rPr>
              <w:t xml:space="preserve"> </w:t>
            </w:r>
            <w:r w:rsidRPr="000E5515">
              <w:rPr>
                <w:lang w:val="lv-LV" w:eastAsia="ar-SA"/>
              </w:rPr>
              <w:t>finanšu resursi Limbažu novada pašvaldības budžetā.</w:t>
            </w:r>
          </w:p>
          <w:p w14:paraId="1A1DF745" w14:textId="77777777" w:rsidR="00BE1671" w:rsidRDefault="00880DE9" w:rsidP="00406D4F">
            <w:pPr>
              <w:pStyle w:val="Sarakstarindkopa"/>
              <w:numPr>
                <w:ilvl w:val="0"/>
                <w:numId w:val="1"/>
              </w:numPr>
              <w:rPr>
                <w:lang w:val="lv-LV" w:eastAsia="ar-SA"/>
              </w:rPr>
            </w:pPr>
            <w:r>
              <w:rPr>
                <w:lang w:val="lv-LV" w:eastAsia="ar-SA"/>
              </w:rPr>
              <w:t>Politiski represētajām personām</w:t>
            </w:r>
            <w:r w:rsidR="00BE1671">
              <w:rPr>
                <w:lang w:val="lv-LV" w:eastAsia="ar-SA"/>
              </w:rPr>
              <w:t xml:space="preserve"> papildus</w:t>
            </w:r>
            <w:r>
              <w:rPr>
                <w:lang w:val="lv-LV" w:eastAsia="ar-SA"/>
              </w:rPr>
              <w:t xml:space="preserve"> </w:t>
            </w:r>
            <w:r w:rsidR="00BE1671">
              <w:rPr>
                <w:lang w:val="lv-LV" w:eastAsia="ar-SA"/>
              </w:rPr>
              <w:t>nepieciešams</w:t>
            </w:r>
            <w:r w:rsidR="000E5515" w:rsidRPr="00880DE9">
              <w:rPr>
                <w:lang w:val="lv-LV" w:eastAsia="ar-SA"/>
              </w:rPr>
              <w:t xml:space="preserve"> </w:t>
            </w:r>
            <w:r w:rsidR="00BE1671">
              <w:rPr>
                <w:lang w:val="lv-LV" w:eastAsia="ar-SA"/>
              </w:rPr>
              <w:t xml:space="preserve">2210 </w:t>
            </w:r>
            <w:proofErr w:type="spellStart"/>
            <w:r w:rsidR="00BE1671">
              <w:rPr>
                <w:lang w:val="lv-LV" w:eastAsia="ar-SA"/>
              </w:rPr>
              <w:t>euro</w:t>
            </w:r>
            <w:proofErr w:type="spellEnd"/>
            <w:r w:rsidR="00BE1671">
              <w:rPr>
                <w:lang w:val="lv-LV" w:eastAsia="ar-SA"/>
              </w:rPr>
              <w:t>;</w:t>
            </w:r>
          </w:p>
          <w:p w14:paraId="4F49FF2F" w14:textId="77777777" w:rsidR="002355E3" w:rsidRDefault="00BE1671" w:rsidP="00406D4F">
            <w:pPr>
              <w:pStyle w:val="Sarakstarindkopa"/>
              <w:numPr>
                <w:ilvl w:val="0"/>
                <w:numId w:val="1"/>
              </w:numPr>
              <w:rPr>
                <w:lang w:val="lv-LV" w:eastAsia="ar-SA"/>
              </w:rPr>
            </w:pPr>
            <w:r>
              <w:rPr>
                <w:lang w:val="lv-LV" w:eastAsia="ar-SA"/>
              </w:rPr>
              <w:t xml:space="preserve">Atbalstam Černobiļas </w:t>
            </w:r>
            <w:r w:rsidRPr="00BE1671">
              <w:rPr>
                <w:lang w:val="lv-LV" w:eastAsia="ar-SA"/>
              </w:rPr>
              <w:t>(AES)</w:t>
            </w:r>
            <w:r>
              <w:rPr>
                <w:lang w:val="lv-LV" w:eastAsia="ar-SA"/>
              </w:rPr>
              <w:t xml:space="preserve"> </w:t>
            </w:r>
            <w:r w:rsidR="002355E3">
              <w:rPr>
                <w:lang w:val="lv-LV" w:eastAsia="ar-SA"/>
              </w:rPr>
              <w:t xml:space="preserve">nepieciešams 3550 </w:t>
            </w:r>
            <w:proofErr w:type="spellStart"/>
            <w:r w:rsidR="002355E3">
              <w:rPr>
                <w:lang w:val="lv-LV" w:eastAsia="ar-SA"/>
              </w:rPr>
              <w:t>euro</w:t>
            </w:r>
            <w:proofErr w:type="spellEnd"/>
            <w:r w:rsidR="002355E3">
              <w:rPr>
                <w:lang w:val="lv-LV" w:eastAsia="ar-SA"/>
              </w:rPr>
              <w:t>;</w:t>
            </w:r>
          </w:p>
          <w:p w14:paraId="34A4F887" w14:textId="73C8B2C3" w:rsidR="000E5515" w:rsidRPr="00623549" w:rsidRDefault="002355E3" w:rsidP="00406D4F">
            <w:pPr>
              <w:pStyle w:val="Sarakstarindkopa"/>
              <w:numPr>
                <w:ilvl w:val="0"/>
                <w:numId w:val="1"/>
              </w:numPr>
              <w:rPr>
                <w:lang w:val="lv-LV" w:eastAsia="ar-SA"/>
              </w:rPr>
            </w:pPr>
            <w:r>
              <w:rPr>
                <w:lang w:val="lv-LV" w:eastAsia="ar-SA"/>
              </w:rPr>
              <w:t xml:space="preserve">Atbalstam </w:t>
            </w:r>
            <w:r w:rsidRPr="002355E3">
              <w:rPr>
                <w:lang w:val="lv-LV" w:eastAsia="ar-SA"/>
              </w:rPr>
              <w:t>nozīmīgās dzīves jubilejās</w:t>
            </w:r>
            <w:r>
              <w:rPr>
                <w:lang w:val="lv-LV" w:eastAsia="ar-SA"/>
              </w:rPr>
              <w:t xml:space="preserve"> </w:t>
            </w:r>
            <w:r w:rsidRPr="002355E3">
              <w:rPr>
                <w:lang w:val="lv-LV" w:eastAsia="ar-SA"/>
              </w:rPr>
              <w:t>75. gadu dzimšanas dienās</w:t>
            </w:r>
            <w:r>
              <w:rPr>
                <w:lang w:val="lv-LV" w:eastAsia="ar-SA"/>
              </w:rPr>
              <w:t xml:space="preserve"> papildus nepieciešams </w:t>
            </w:r>
            <w:r w:rsidR="00BE1671">
              <w:rPr>
                <w:lang w:val="lv-LV" w:eastAsia="ar-SA"/>
              </w:rPr>
              <w:t xml:space="preserve"> </w:t>
            </w:r>
            <w:r w:rsidR="00F414E1">
              <w:rPr>
                <w:lang w:val="lv-LV" w:eastAsia="ar-SA"/>
              </w:rPr>
              <w:t xml:space="preserve">4820 </w:t>
            </w:r>
            <w:proofErr w:type="spellStart"/>
            <w:r w:rsidR="005D77CE">
              <w:rPr>
                <w:lang w:val="lv-LV" w:eastAsia="ar-SA"/>
              </w:rPr>
              <w:t>euro</w:t>
            </w:r>
            <w:proofErr w:type="spellEnd"/>
            <w:r w:rsidR="005D77CE">
              <w:rPr>
                <w:lang w:val="lv-LV" w:eastAsia="ar-SA"/>
              </w:rPr>
              <w:t>.</w:t>
            </w:r>
          </w:p>
        </w:tc>
      </w:tr>
      <w:tr w:rsidR="000E5515" w:rsidRPr="005C618F" w14:paraId="3FF06A60" w14:textId="77777777" w:rsidTr="00335FAD">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06CF9707" w14:textId="77777777" w:rsidR="000E5515" w:rsidRPr="00623549" w:rsidRDefault="000E5515" w:rsidP="00335FAD">
            <w:pPr>
              <w:rPr>
                <w:lang w:val="lv-LV" w:eastAsia="ar-SA"/>
              </w:rPr>
            </w:pPr>
            <w:r w:rsidRPr="00623549">
              <w:rPr>
                <w:lang w:val="lv-LV" w:eastAsia="ar-SA"/>
              </w:rPr>
              <w:t>4. Informācija par plānoto projekta ietekmi uz uzņēmējdarbības vidi pašvaldības teritorijā</w:t>
            </w:r>
          </w:p>
        </w:tc>
        <w:tc>
          <w:tcPr>
            <w:tcW w:w="3450" w:type="pct"/>
            <w:tcBorders>
              <w:top w:val="outset" w:sz="6" w:space="0" w:color="auto"/>
              <w:left w:val="outset" w:sz="6" w:space="0" w:color="auto"/>
              <w:bottom w:val="outset" w:sz="6" w:space="0" w:color="auto"/>
              <w:right w:val="outset" w:sz="6" w:space="0" w:color="auto"/>
            </w:tcBorders>
            <w:hideMark/>
          </w:tcPr>
          <w:p w14:paraId="64E1A7D4" w14:textId="77777777" w:rsidR="000E5515" w:rsidRPr="00623549" w:rsidRDefault="000E5515" w:rsidP="00335FAD">
            <w:pPr>
              <w:rPr>
                <w:lang w:val="lv-LV" w:eastAsia="ar-SA"/>
              </w:rPr>
            </w:pPr>
            <w:r w:rsidRPr="00623549">
              <w:rPr>
                <w:lang w:val="lv-LV" w:eastAsia="ar-SA"/>
              </w:rPr>
              <w:t>Nav attiecināms.</w:t>
            </w:r>
          </w:p>
        </w:tc>
      </w:tr>
      <w:tr w:rsidR="000E5515" w:rsidRPr="005C618F" w14:paraId="0A72BCE2" w14:textId="77777777" w:rsidTr="00335FAD">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052DB01B" w14:textId="77777777" w:rsidR="000E5515" w:rsidRPr="00623549" w:rsidRDefault="000E5515" w:rsidP="00335FAD">
            <w:pPr>
              <w:rPr>
                <w:lang w:val="lv-LV" w:eastAsia="ar-SA"/>
              </w:rPr>
            </w:pPr>
            <w:r w:rsidRPr="00623549">
              <w:rPr>
                <w:lang w:val="lv-LV" w:eastAsia="ar-SA"/>
              </w:rPr>
              <w:t>5. Informācija par administratīvajām procedūrām</w:t>
            </w:r>
          </w:p>
        </w:tc>
        <w:tc>
          <w:tcPr>
            <w:tcW w:w="3450" w:type="pct"/>
            <w:tcBorders>
              <w:top w:val="outset" w:sz="6" w:space="0" w:color="auto"/>
              <w:left w:val="outset" w:sz="6" w:space="0" w:color="auto"/>
              <w:bottom w:val="outset" w:sz="6" w:space="0" w:color="auto"/>
              <w:right w:val="outset" w:sz="6" w:space="0" w:color="auto"/>
            </w:tcBorders>
          </w:tcPr>
          <w:p w14:paraId="44C9BD5F" w14:textId="77777777" w:rsidR="000E5515" w:rsidRPr="00623549" w:rsidRDefault="000E5515" w:rsidP="00335FAD">
            <w:pPr>
              <w:jc w:val="both"/>
              <w:rPr>
                <w:lang w:val="lv-LV" w:eastAsia="ar-SA"/>
              </w:rPr>
            </w:pPr>
            <w:r w:rsidRPr="00623549">
              <w:rPr>
                <w:lang w:val="lv-LV" w:eastAsia="ar-SA"/>
              </w:rPr>
              <w:t>Noteikumu piemērošanai jāvēršas Limbažu novada Sociālajā dienestā.</w:t>
            </w:r>
          </w:p>
        </w:tc>
      </w:tr>
      <w:tr w:rsidR="000E5515" w:rsidRPr="005C618F" w14:paraId="3240F1AB" w14:textId="77777777" w:rsidTr="00335FAD">
        <w:trPr>
          <w:tblCellSpacing w:w="15" w:type="dxa"/>
        </w:trPr>
        <w:tc>
          <w:tcPr>
            <w:tcW w:w="1550" w:type="pct"/>
            <w:tcBorders>
              <w:top w:val="outset" w:sz="6" w:space="0" w:color="auto"/>
              <w:left w:val="outset" w:sz="6" w:space="0" w:color="auto"/>
              <w:bottom w:val="outset" w:sz="6" w:space="0" w:color="auto"/>
              <w:right w:val="outset" w:sz="6" w:space="0" w:color="auto"/>
            </w:tcBorders>
            <w:hideMark/>
          </w:tcPr>
          <w:p w14:paraId="6EC4D5A2" w14:textId="77777777" w:rsidR="000E5515" w:rsidRPr="00623549" w:rsidRDefault="000E5515" w:rsidP="00335FAD">
            <w:pPr>
              <w:rPr>
                <w:lang w:val="lv-LV" w:eastAsia="ar-SA"/>
              </w:rPr>
            </w:pPr>
            <w:r w:rsidRPr="00623549">
              <w:rPr>
                <w:lang w:val="lv-LV" w:eastAsia="ar-SA"/>
              </w:rPr>
              <w:lastRenderedPageBreak/>
              <w:t>6. Informācija par konsultācijām ar privātpersonām</w:t>
            </w:r>
          </w:p>
        </w:tc>
        <w:tc>
          <w:tcPr>
            <w:tcW w:w="3450" w:type="pct"/>
            <w:tcBorders>
              <w:top w:val="outset" w:sz="6" w:space="0" w:color="auto"/>
              <w:left w:val="outset" w:sz="6" w:space="0" w:color="auto"/>
              <w:bottom w:val="outset" w:sz="6" w:space="0" w:color="auto"/>
              <w:right w:val="outset" w:sz="6" w:space="0" w:color="auto"/>
            </w:tcBorders>
          </w:tcPr>
          <w:p w14:paraId="10449626" w14:textId="77777777" w:rsidR="000E5515" w:rsidRPr="00623549" w:rsidRDefault="000E5515" w:rsidP="00335FAD">
            <w:pPr>
              <w:rPr>
                <w:lang w:val="lv-LV" w:eastAsia="ar-SA"/>
              </w:rPr>
            </w:pPr>
            <w:r w:rsidRPr="00623549">
              <w:rPr>
                <w:lang w:val="lv-LV" w:eastAsia="ar-SA"/>
              </w:rPr>
              <w:t>Nav notikušas.</w:t>
            </w:r>
          </w:p>
        </w:tc>
      </w:tr>
    </w:tbl>
    <w:p w14:paraId="7E19466C" w14:textId="77777777" w:rsidR="00ED3CF8" w:rsidRDefault="00ED3CF8" w:rsidP="000E5515">
      <w:pPr>
        <w:rPr>
          <w:lang w:val="lv-LV" w:eastAsia="ar-SA"/>
        </w:rPr>
      </w:pPr>
    </w:p>
    <w:p w14:paraId="27A8A627" w14:textId="77777777" w:rsidR="002261FA" w:rsidRDefault="002261FA" w:rsidP="000E5515">
      <w:pPr>
        <w:rPr>
          <w:lang w:val="lv-LV" w:eastAsia="ar-SA"/>
        </w:rPr>
      </w:pPr>
    </w:p>
    <w:p w14:paraId="3D1EF6D9" w14:textId="77777777" w:rsidR="000E5B7C" w:rsidRPr="00E41C26" w:rsidRDefault="000E5B7C" w:rsidP="000E5B7C">
      <w:pPr>
        <w:tabs>
          <w:tab w:val="left" w:pos="8364"/>
        </w:tabs>
        <w:rPr>
          <w:bCs/>
          <w:lang w:val="lv-LV"/>
        </w:rPr>
      </w:pPr>
      <w:r w:rsidRPr="00E41C26">
        <w:rPr>
          <w:bCs/>
          <w:lang w:val="lv-LV"/>
        </w:rPr>
        <w:t>Limbažu novada pašvaldības</w:t>
      </w:r>
    </w:p>
    <w:p w14:paraId="621A9369" w14:textId="16527333" w:rsidR="000E5515" w:rsidRDefault="000E5B7C" w:rsidP="00406D4F">
      <w:pPr>
        <w:tabs>
          <w:tab w:val="left" w:pos="8364"/>
        </w:tabs>
        <w:rPr>
          <w:bCs/>
          <w:lang w:val="lv-LV"/>
        </w:rPr>
      </w:pPr>
      <w:r w:rsidRPr="00E41C26">
        <w:rPr>
          <w:bCs/>
          <w:lang w:val="lv-LV"/>
        </w:rPr>
        <w:t xml:space="preserve">Domes priekšsēdētājs                                                                                      D. </w:t>
      </w:r>
      <w:proofErr w:type="spellStart"/>
      <w:r w:rsidRPr="00E41C26">
        <w:rPr>
          <w:bCs/>
          <w:lang w:val="lv-LV"/>
        </w:rPr>
        <w:t>Straubergs</w:t>
      </w:r>
      <w:proofErr w:type="spellEnd"/>
    </w:p>
    <w:p w14:paraId="6D1A11C1" w14:textId="77777777" w:rsidR="002261FA" w:rsidRDefault="002261FA" w:rsidP="00406D4F">
      <w:pPr>
        <w:tabs>
          <w:tab w:val="left" w:pos="8364"/>
        </w:tabs>
        <w:rPr>
          <w:bCs/>
          <w:lang w:val="lv-LV"/>
        </w:rPr>
      </w:pPr>
    </w:p>
    <w:p w14:paraId="674D4BFA" w14:textId="77777777" w:rsidR="002261FA" w:rsidRDefault="002261FA" w:rsidP="002261FA">
      <w:pPr>
        <w:jc w:val="both"/>
        <w:rPr>
          <w:rFonts w:eastAsia="Calibri"/>
          <w:b/>
          <w:sz w:val="18"/>
          <w:szCs w:val="18"/>
          <w:lang w:val="lv-LV"/>
        </w:rPr>
      </w:pPr>
    </w:p>
    <w:p w14:paraId="1B68A697" w14:textId="77777777" w:rsidR="002261FA" w:rsidRDefault="002261FA" w:rsidP="002261FA">
      <w:pPr>
        <w:jc w:val="both"/>
        <w:rPr>
          <w:rFonts w:eastAsia="Calibri"/>
          <w:b/>
          <w:sz w:val="18"/>
          <w:szCs w:val="18"/>
          <w:lang w:val="lv-LV"/>
        </w:rPr>
      </w:pPr>
    </w:p>
    <w:p w14:paraId="18CBB07F" w14:textId="77777777" w:rsidR="002261FA" w:rsidRDefault="002261FA" w:rsidP="002261FA">
      <w:pPr>
        <w:jc w:val="both"/>
        <w:rPr>
          <w:rFonts w:eastAsia="Calibri"/>
          <w:b/>
          <w:sz w:val="18"/>
          <w:szCs w:val="18"/>
          <w:lang w:val="lv-LV"/>
        </w:rPr>
      </w:pPr>
    </w:p>
    <w:p w14:paraId="46F605E7" w14:textId="77777777" w:rsidR="002261FA" w:rsidRPr="002261FA" w:rsidRDefault="002261FA" w:rsidP="002261FA">
      <w:pPr>
        <w:jc w:val="both"/>
        <w:rPr>
          <w:rFonts w:eastAsia="Calibri"/>
          <w:b/>
          <w:sz w:val="18"/>
          <w:szCs w:val="18"/>
          <w:lang w:val="lv-LV"/>
        </w:rPr>
      </w:pPr>
      <w:r w:rsidRPr="002261FA">
        <w:rPr>
          <w:rFonts w:eastAsia="Calibri"/>
          <w:b/>
          <w:sz w:val="18"/>
          <w:szCs w:val="18"/>
          <w:lang w:val="lv-LV"/>
        </w:rPr>
        <w:t>ŠIS DOKUMENTS IR PARAKSTĪTS AR DROŠU ELEKTRONISKO PARAKSTU UN SATUR LAIKA ZĪMOGU</w:t>
      </w:r>
    </w:p>
    <w:p w14:paraId="1C280935" w14:textId="77777777" w:rsidR="002261FA" w:rsidRPr="005C618F" w:rsidRDefault="002261FA" w:rsidP="00406D4F">
      <w:pPr>
        <w:tabs>
          <w:tab w:val="left" w:pos="8364"/>
        </w:tabs>
        <w:rPr>
          <w:lang w:val="lv-LV" w:eastAsia="ar-SA"/>
        </w:rPr>
      </w:pPr>
    </w:p>
    <w:sectPr w:rsidR="002261FA" w:rsidRPr="005C618F" w:rsidSect="000E5515">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B38DF7" w14:textId="77777777" w:rsidR="00087ABE" w:rsidRDefault="00087ABE" w:rsidP="000E5515">
      <w:r>
        <w:separator/>
      </w:r>
    </w:p>
  </w:endnote>
  <w:endnote w:type="continuationSeparator" w:id="0">
    <w:p w14:paraId="72F89E07" w14:textId="77777777" w:rsidR="00087ABE" w:rsidRDefault="00087ABE" w:rsidP="000E5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E380B6" w14:textId="77777777" w:rsidR="00087ABE" w:rsidRDefault="00087ABE" w:rsidP="000E5515">
      <w:r>
        <w:separator/>
      </w:r>
    </w:p>
  </w:footnote>
  <w:footnote w:type="continuationSeparator" w:id="0">
    <w:p w14:paraId="67E6750F" w14:textId="77777777" w:rsidR="00087ABE" w:rsidRDefault="00087ABE" w:rsidP="000E5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9453156"/>
      <w:docPartObj>
        <w:docPartGallery w:val="Page Numbers (Top of Page)"/>
        <w:docPartUnique/>
      </w:docPartObj>
    </w:sdtPr>
    <w:sdtEndPr/>
    <w:sdtContent>
      <w:p w14:paraId="6955B367" w14:textId="32976C9E" w:rsidR="000E5515" w:rsidRDefault="000E5515">
        <w:pPr>
          <w:pStyle w:val="Galvene"/>
          <w:jc w:val="center"/>
        </w:pPr>
        <w:r>
          <w:fldChar w:fldCharType="begin"/>
        </w:r>
        <w:r>
          <w:instrText>PAGE   \* MERGEFORMAT</w:instrText>
        </w:r>
        <w:r>
          <w:fldChar w:fldCharType="separate"/>
        </w:r>
        <w:r w:rsidR="002261FA" w:rsidRPr="002261FA">
          <w:rPr>
            <w:noProof/>
            <w:lang w:val="lv-LV"/>
          </w:rPr>
          <w:t>2</w:t>
        </w:r>
        <w:r>
          <w:fldChar w:fldCharType="end"/>
        </w:r>
      </w:p>
    </w:sdtContent>
  </w:sdt>
  <w:p w14:paraId="7A2037F3" w14:textId="77777777" w:rsidR="000E5515" w:rsidRDefault="000E551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036B" w14:textId="70C1621B" w:rsidR="002261FA" w:rsidRDefault="002261FA" w:rsidP="002261FA">
    <w:pPr>
      <w:jc w:val="center"/>
      <w:rPr>
        <w:b/>
        <w:bCs/>
        <w:caps/>
        <w:noProof/>
        <w:sz w:val="28"/>
        <w:szCs w:val="28"/>
        <w:lang w:val="lv-LV" w:eastAsia="lv-LV"/>
      </w:rPr>
    </w:pPr>
    <w:r w:rsidRPr="002261FA">
      <w:rPr>
        <w:caps/>
        <w:noProof/>
        <w:lang w:val="lv-LV" w:eastAsia="lv-LV"/>
      </w:rPr>
      <w:drawing>
        <wp:inline distT="0" distB="0" distL="0" distR="0" wp14:anchorId="45DDA496" wp14:editId="62FFF538">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C257DBC" w14:textId="77777777" w:rsidR="002261FA" w:rsidRPr="002261FA" w:rsidRDefault="002261FA" w:rsidP="002261FA">
    <w:pPr>
      <w:jc w:val="center"/>
      <w:rPr>
        <w:b/>
        <w:bCs/>
        <w:caps/>
        <w:sz w:val="28"/>
        <w:szCs w:val="28"/>
        <w:lang w:val="lv-LV" w:eastAsia="lv-LV"/>
      </w:rPr>
    </w:pPr>
    <w:r w:rsidRPr="002261FA">
      <w:rPr>
        <w:b/>
        <w:bCs/>
        <w:caps/>
        <w:noProof/>
        <w:sz w:val="28"/>
        <w:szCs w:val="28"/>
        <w:lang w:val="lv-LV" w:eastAsia="lv-LV"/>
      </w:rPr>
      <w:t>Limbažu novada DOME</w:t>
    </w:r>
  </w:p>
  <w:p w14:paraId="255576A1" w14:textId="77777777" w:rsidR="002261FA" w:rsidRPr="002261FA" w:rsidRDefault="002261FA" w:rsidP="002261FA">
    <w:pPr>
      <w:jc w:val="center"/>
      <w:rPr>
        <w:sz w:val="18"/>
        <w:szCs w:val="20"/>
        <w:lang w:val="lv-LV" w:eastAsia="lv-LV"/>
      </w:rPr>
    </w:pPr>
    <w:proofErr w:type="spellStart"/>
    <w:r w:rsidRPr="002261FA">
      <w:rPr>
        <w:sz w:val="18"/>
        <w:szCs w:val="20"/>
        <w:lang w:val="lv-LV" w:eastAsia="lv-LV"/>
      </w:rPr>
      <w:t>Reģ</w:t>
    </w:r>
    <w:proofErr w:type="spellEnd"/>
    <w:r w:rsidRPr="002261FA">
      <w:rPr>
        <w:sz w:val="18"/>
        <w:szCs w:val="20"/>
        <w:lang w:val="lv-LV" w:eastAsia="lv-LV"/>
      </w:rPr>
      <w:t xml:space="preserve">. Nr. </w:t>
    </w:r>
    <w:r w:rsidRPr="002261FA">
      <w:rPr>
        <w:noProof/>
        <w:sz w:val="18"/>
        <w:szCs w:val="20"/>
        <w:lang w:val="lv-LV" w:eastAsia="lv-LV"/>
      </w:rPr>
      <w:t>90009114631</w:t>
    </w:r>
    <w:r w:rsidRPr="002261FA">
      <w:rPr>
        <w:sz w:val="18"/>
        <w:szCs w:val="20"/>
        <w:lang w:val="lv-LV" w:eastAsia="lv-LV"/>
      </w:rPr>
      <w:t xml:space="preserve">; </w:t>
    </w:r>
    <w:r w:rsidRPr="002261FA">
      <w:rPr>
        <w:noProof/>
        <w:sz w:val="18"/>
        <w:szCs w:val="20"/>
        <w:lang w:val="lv-LV" w:eastAsia="lv-LV"/>
      </w:rPr>
      <w:t>Rīgas iela 16, Limbaži, Limbažu novads LV-4001</w:t>
    </w:r>
    <w:r w:rsidRPr="002261FA">
      <w:rPr>
        <w:sz w:val="18"/>
        <w:szCs w:val="20"/>
        <w:lang w:val="lv-LV" w:eastAsia="lv-LV"/>
      </w:rPr>
      <w:t xml:space="preserve">; </w:t>
    </w:r>
  </w:p>
  <w:p w14:paraId="5AB4D674" w14:textId="77777777" w:rsidR="002261FA" w:rsidRPr="002261FA" w:rsidRDefault="002261FA" w:rsidP="002261FA">
    <w:pPr>
      <w:jc w:val="center"/>
      <w:rPr>
        <w:sz w:val="18"/>
        <w:szCs w:val="20"/>
        <w:lang w:val="lv-LV" w:eastAsia="lv-LV"/>
      </w:rPr>
    </w:pPr>
    <w:r w:rsidRPr="002261FA">
      <w:rPr>
        <w:sz w:val="18"/>
        <w:szCs w:val="20"/>
        <w:lang w:val="lv-LV" w:eastAsia="lv-LV"/>
      </w:rPr>
      <w:t>E-pasts</w:t>
    </w:r>
    <w:r w:rsidRPr="002261FA">
      <w:rPr>
        <w:iCs/>
        <w:sz w:val="18"/>
        <w:szCs w:val="20"/>
        <w:lang w:val="lv-LV" w:eastAsia="lv-LV"/>
      </w:rPr>
      <w:t xml:space="preserve"> </w:t>
    </w:r>
    <w:r w:rsidRPr="002261FA">
      <w:rPr>
        <w:iCs/>
        <w:noProof/>
        <w:sz w:val="18"/>
        <w:szCs w:val="20"/>
        <w:lang w:val="lv-LV" w:eastAsia="lv-LV"/>
      </w:rPr>
      <w:t>pasts@limbazunovads.lv</w:t>
    </w:r>
    <w:r w:rsidRPr="002261FA">
      <w:rPr>
        <w:iCs/>
        <w:sz w:val="18"/>
        <w:szCs w:val="20"/>
        <w:lang w:val="lv-LV" w:eastAsia="lv-LV"/>
      </w:rPr>
      <w:t>;</w:t>
    </w:r>
    <w:r w:rsidRPr="002261FA">
      <w:rPr>
        <w:sz w:val="18"/>
        <w:szCs w:val="20"/>
        <w:lang w:val="lv-LV" w:eastAsia="lv-LV"/>
      </w:rPr>
      <w:t xml:space="preserve"> tālrunis </w:t>
    </w:r>
    <w:r w:rsidRPr="002261FA">
      <w:rPr>
        <w:noProof/>
        <w:sz w:val="18"/>
        <w:szCs w:val="20"/>
        <w:lang w:val="lv-LV"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D96C44"/>
    <w:multiLevelType w:val="hybridMultilevel"/>
    <w:tmpl w:val="59BE570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343"/>
    <w:rsid w:val="00087ABE"/>
    <w:rsid w:val="000A7BCC"/>
    <w:rsid w:val="000E5515"/>
    <w:rsid w:val="000E5B7C"/>
    <w:rsid w:val="00121CA1"/>
    <w:rsid w:val="001C4635"/>
    <w:rsid w:val="001D4C04"/>
    <w:rsid w:val="002261FA"/>
    <w:rsid w:val="002355E3"/>
    <w:rsid w:val="00406D4F"/>
    <w:rsid w:val="00542573"/>
    <w:rsid w:val="00543526"/>
    <w:rsid w:val="00584F4D"/>
    <w:rsid w:val="005D77CE"/>
    <w:rsid w:val="006E424C"/>
    <w:rsid w:val="007A3F94"/>
    <w:rsid w:val="007E2343"/>
    <w:rsid w:val="00853348"/>
    <w:rsid w:val="00880DE9"/>
    <w:rsid w:val="00986EDF"/>
    <w:rsid w:val="009D6BB4"/>
    <w:rsid w:val="00AB48BF"/>
    <w:rsid w:val="00B35BB6"/>
    <w:rsid w:val="00B518BB"/>
    <w:rsid w:val="00B94240"/>
    <w:rsid w:val="00BA09F9"/>
    <w:rsid w:val="00BE1671"/>
    <w:rsid w:val="00BE45C8"/>
    <w:rsid w:val="00C61818"/>
    <w:rsid w:val="00C633E1"/>
    <w:rsid w:val="00CE07C4"/>
    <w:rsid w:val="00E05117"/>
    <w:rsid w:val="00E10F04"/>
    <w:rsid w:val="00E41C26"/>
    <w:rsid w:val="00E57A9A"/>
    <w:rsid w:val="00E60595"/>
    <w:rsid w:val="00ED3CF8"/>
    <w:rsid w:val="00F03DB7"/>
    <w:rsid w:val="00F043BE"/>
    <w:rsid w:val="00F13DA3"/>
    <w:rsid w:val="00F16440"/>
    <w:rsid w:val="00F414E1"/>
    <w:rsid w:val="00F517A3"/>
    <w:rsid w:val="00F871AF"/>
    <w:rsid w:val="00F930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25BED"/>
  <w15:docId w15:val="{B3BE6826-2483-40A0-95D3-B1631E0F0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E5515"/>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E5515"/>
    <w:pPr>
      <w:tabs>
        <w:tab w:val="center" w:pos="4153"/>
        <w:tab w:val="right" w:pos="8306"/>
      </w:tabs>
    </w:pPr>
  </w:style>
  <w:style w:type="character" w:customStyle="1" w:styleId="GalveneRakstz">
    <w:name w:val="Galvene Rakstz."/>
    <w:basedOn w:val="Noklusjumarindkopasfonts"/>
    <w:link w:val="Galvene"/>
    <w:uiPriority w:val="99"/>
    <w:rsid w:val="000E5515"/>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0E5515"/>
    <w:pPr>
      <w:tabs>
        <w:tab w:val="center" w:pos="4153"/>
        <w:tab w:val="right" w:pos="8306"/>
      </w:tabs>
    </w:pPr>
  </w:style>
  <w:style w:type="character" w:customStyle="1" w:styleId="KjeneRakstz">
    <w:name w:val="Kājene Rakstz."/>
    <w:basedOn w:val="Noklusjumarindkopasfonts"/>
    <w:link w:val="Kjene"/>
    <w:uiPriority w:val="99"/>
    <w:rsid w:val="000E5515"/>
    <w:rPr>
      <w:rFonts w:ascii="Times New Roman" w:eastAsia="Times New Roman" w:hAnsi="Times New Roman" w:cs="Times New Roman"/>
      <w:sz w:val="24"/>
      <w:szCs w:val="24"/>
      <w:lang w:val="en-GB"/>
    </w:rPr>
  </w:style>
  <w:style w:type="paragraph" w:styleId="Prskatjums">
    <w:name w:val="Revision"/>
    <w:hidden/>
    <w:uiPriority w:val="99"/>
    <w:semiHidden/>
    <w:rsid w:val="00F930DE"/>
    <w:pPr>
      <w:spacing w:after="0" w:line="240" w:lineRule="auto"/>
    </w:pPr>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880DE9"/>
    <w:pPr>
      <w:ind w:left="720"/>
      <w:contextualSpacing/>
    </w:pPr>
  </w:style>
  <w:style w:type="paragraph" w:styleId="Balonteksts">
    <w:name w:val="Balloon Text"/>
    <w:basedOn w:val="Parasts"/>
    <w:link w:val="BalontekstsRakstz"/>
    <w:uiPriority w:val="99"/>
    <w:semiHidden/>
    <w:unhideWhenUsed/>
    <w:rsid w:val="00BA09F9"/>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A09F9"/>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1486</Words>
  <Characters>848</Characters>
  <Application>Microsoft Office Word</Application>
  <DocSecurity>0</DocSecurity>
  <Lines>7</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7</cp:revision>
  <dcterms:created xsi:type="dcterms:W3CDTF">2022-02-10T13:45:00Z</dcterms:created>
  <dcterms:modified xsi:type="dcterms:W3CDTF">2022-02-28T07:22:00Z</dcterms:modified>
</cp:coreProperties>
</file>